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24A" w:rsidRPr="0021624A" w:rsidRDefault="0021624A" w:rsidP="002162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01E18"/>
        </w:rPr>
      </w:pPr>
      <w:r w:rsidRPr="0021624A">
        <w:rPr>
          <w:color w:val="201E18"/>
        </w:rPr>
        <w:t>Грудное вскармливание является одним из наиболее эффективных способов обеспечения здоровья и выживания ребенка, но, тем не менее, 2 из 3 младенцев не получают исключительно грудного вскармливания в течение рекомендованных 6 месяцев – этот показатель не улучшился за последние два десятилетия.</w:t>
      </w:r>
    </w:p>
    <w:p w:rsidR="0021624A" w:rsidRPr="0021624A" w:rsidRDefault="0021624A" w:rsidP="0021624A">
      <w:pPr>
        <w:pStyle w:val="a3"/>
        <w:shd w:val="clear" w:color="auto" w:fill="FFFFFF"/>
        <w:spacing w:before="0" w:beforeAutospacing="0" w:after="0" w:afterAutospacing="0"/>
        <w:jc w:val="both"/>
        <w:rPr>
          <w:color w:val="201E18"/>
        </w:rPr>
      </w:pPr>
      <w:r w:rsidRPr="0021624A">
        <w:rPr>
          <w:color w:val="201E18"/>
        </w:rPr>
        <w:t>Грудное молоко является идеальной пищей для младенцев. Оно является безопасным, безвредным и содержит антитела, которые помогают защитить от многих распространенных детских болезней. Грудное молоко обеспечивает младенца всей необходимой энергией и питательными веществами в первые месяцы жизни, а во второй половине первого года оно продолжает обеспечивать до половины или более потребностей ребенка в питании, а на втором году жизни – до одной трети.</w:t>
      </w:r>
    </w:p>
    <w:p w:rsidR="0021624A" w:rsidRPr="0021624A" w:rsidRDefault="0021624A" w:rsidP="0021624A">
      <w:pPr>
        <w:pStyle w:val="a3"/>
        <w:shd w:val="clear" w:color="auto" w:fill="FFFFFF"/>
        <w:spacing w:before="0" w:beforeAutospacing="0" w:after="0" w:afterAutospacing="0"/>
        <w:jc w:val="both"/>
        <w:rPr>
          <w:color w:val="201E18"/>
        </w:rPr>
      </w:pPr>
      <w:r w:rsidRPr="0021624A">
        <w:rPr>
          <w:color w:val="201E18"/>
        </w:rPr>
        <w:t>Дети, находящиеся на грудном вскармливании, лучше справляются с тестами на интеллект, реже страдают избыточным весом или ожирением и менее склонны к диабету в более позднем возрасте.</w:t>
      </w:r>
    </w:p>
    <w:p w:rsidR="0021624A" w:rsidRPr="0021624A" w:rsidRDefault="0021624A" w:rsidP="0021624A">
      <w:pPr>
        <w:pStyle w:val="a3"/>
        <w:shd w:val="clear" w:color="auto" w:fill="FFFFFF"/>
        <w:spacing w:before="0" w:beforeAutospacing="0" w:after="0" w:afterAutospacing="0"/>
        <w:jc w:val="both"/>
        <w:rPr>
          <w:color w:val="201E18"/>
        </w:rPr>
      </w:pPr>
      <w:r w:rsidRPr="0021624A">
        <w:rPr>
          <w:b/>
          <w:bCs/>
          <w:color w:val="201E18"/>
        </w:rPr>
        <w:t>Польза для ребенка:</w:t>
      </w:r>
    </w:p>
    <w:p w:rsidR="0021624A" w:rsidRPr="0021624A" w:rsidRDefault="0021624A" w:rsidP="002162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01E18"/>
        </w:rPr>
      </w:pPr>
      <w:r w:rsidRPr="0021624A">
        <w:rPr>
          <w:color w:val="201E18"/>
        </w:rPr>
        <w:t>Обеспечение защиты от инфекционных заболеваний.</w:t>
      </w:r>
    </w:p>
    <w:p w:rsidR="0021624A" w:rsidRPr="0021624A" w:rsidRDefault="0021624A" w:rsidP="002162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01E18"/>
        </w:rPr>
      </w:pPr>
      <w:r w:rsidRPr="0021624A">
        <w:rPr>
          <w:color w:val="201E18"/>
        </w:rPr>
        <w:t>Стимуляция моторики и созревания функций желудочно-кишечного тракта.</w:t>
      </w:r>
    </w:p>
    <w:p w:rsidR="0021624A" w:rsidRPr="0021624A" w:rsidRDefault="0021624A" w:rsidP="002162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01E18"/>
        </w:rPr>
      </w:pPr>
      <w:r w:rsidRPr="0021624A">
        <w:rPr>
          <w:color w:val="201E18"/>
        </w:rPr>
        <w:t>Формирование здоровой микрофлоры кишечника.</w:t>
      </w:r>
    </w:p>
    <w:p w:rsidR="0021624A" w:rsidRPr="0021624A" w:rsidRDefault="0021624A" w:rsidP="002162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01E18"/>
        </w:rPr>
      </w:pPr>
      <w:r w:rsidRPr="0021624A">
        <w:rPr>
          <w:color w:val="201E18"/>
        </w:rPr>
        <w:t>Снижение вероятности формирования неправильного прикуса.</w:t>
      </w:r>
    </w:p>
    <w:p w:rsidR="0021624A" w:rsidRPr="0021624A" w:rsidRDefault="0021624A" w:rsidP="002162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01E18"/>
        </w:rPr>
      </w:pPr>
      <w:r w:rsidRPr="0021624A">
        <w:rPr>
          <w:color w:val="201E18"/>
        </w:rPr>
        <w:t>Снижение частоты острых респираторных заболеваний.</w:t>
      </w:r>
    </w:p>
    <w:p w:rsidR="0021624A" w:rsidRPr="0021624A" w:rsidRDefault="0021624A" w:rsidP="002162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01E18"/>
        </w:rPr>
      </w:pPr>
      <w:r w:rsidRPr="0021624A">
        <w:rPr>
          <w:color w:val="201E18"/>
        </w:rPr>
        <w:t>Улучшение когнитивного и речевого развития.</w:t>
      </w:r>
    </w:p>
    <w:p w:rsidR="0021624A" w:rsidRPr="0021624A" w:rsidRDefault="0021624A" w:rsidP="002162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01E18"/>
        </w:rPr>
      </w:pPr>
      <w:r w:rsidRPr="0021624A">
        <w:rPr>
          <w:color w:val="201E18"/>
        </w:rPr>
        <w:t>Улучшение эмоционального контакта матери и ребенка.</w:t>
      </w:r>
    </w:p>
    <w:p w:rsidR="0021624A" w:rsidRPr="0021624A" w:rsidRDefault="0021624A" w:rsidP="002162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01E18"/>
        </w:rPr>
      </w:pPr>
      <w:r w:rsidRPr="0021624A">
        <w:rPr>
          <w:color w:val="201E18"/>
        </w:rPr>
        <w:t>Снижение частоты инфекций мочевыводящих путей. </w:t>
      </w:r>
    </w:p>
    <w:p w:rsidR="0021624A" w:rsidRPr="0021624A" w:rsidRDefault="0021624A" w:rsidP="0021624A">
      <w:pPr>
        <w:pStyle w:val="a3"/>
        <w:shd w:val="clear" w:color="auto" w:fill="FFFFFF"/>
        <w:spacing w:before="0" w:beforeAutospacing="0" w:after="0" w:afterAutospacing="0"/>
        <w:jc w:val="both"/>
        <w:rPr>
          <w:color w:val="201E18"/>
        </w:rPr>
      </w:pPr>
      <w:r w:rsidRPr="0021624A">
        <w:rPr>
          <w:b/>
          <w:bCs/>
          <w:color w:val="201E18"/>
        </w:rPr>
        <w:t>Польза грудного вскармливания для матери:</w:t>
      </w:r>
    </w:p>
    <w:p w:rsidR="0021624A" w:rsidRPr="0021624A" w:rsidRDefault="0021624A" w:rsidP="002162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01E18"/>
        </w:rPr>
      </w:pPr>
      <w:r w:rsidRPr="0021624A">
        <w:rPr>
          <w:color w:val="201E18"/>
        </w:rPr>
        <w:t>Повышение выработки окситоцина, что ускоряет процесс восстановления организма после родов.</w:t>
      </w:r>
    </w:p>
    <w:p w:rsidR="0021624A" w:rsidRPr="0021624A" w:rsidRDefault="0021624A" w:rsidP="002162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01E18"/>
        </w:rPr>
      </w:pPr>
      <w:r w:rsidRPr="0021624A">
        <w:rPr>
          <w:color w:val="201E18"/>
        </w:rPr>
        <w:t>Повышение устойчивости мамы к стрессам, снижение послеродовой депрессии.</w:t>
      </w:r>
    </w:p>
    <w:p w:rsidR="0021624A" w:rsidRPr="0021624A" w:rsidRDefault="0021624A" w:rsidP="002162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01E18"/>
        </w:rPr>
      </w:pPr>
      <w:r w:rsidRPr="0021624A">
        <w:rPr>
          <w:color w:val="201E18"/>
        </w:rPr>
        <w:t>Снижение риска появления рака молочной железы и яичников.</w:t>
      </w:r>
    </w:p>
    <w:p w:rsidR="0021624A" w:rsidRPr="0021624A" w:rsidRDefault="0021624A" w:rsidP="002162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01E18"/>
        </w:rPr>
      </w:pPr>
      <w:r w:rsidRPr="0021624A">
        <w:rPr>
          <w:color w:val="201E18"/>
        </w:rPr>
        <w:t>Снижение риска развития остеопороза и переломов костей в постменопаузе.</w:t>
      </w:r>
    </w:p>
    <w:p w:rsidR="0021624A" w:rsidRPr="0021624A" w:rsidRDefault="0021624A" w:rsidP="002162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01E18"/>
        </w:rPr>
      </w:pPr>
      <w:r w:rsidRPr="0021624A">
        <w:rPr>
          <w:color w:val="201E18"/>
        </w:rPr>
        <w:t>Снижение риска развития сердечно-сосудистых заболеваний и диабета.</w:t>
      </w:r>
    </w:p>
    <w:p w:rsidR="007B7F88" w:rsidRDefault="00E81AC9">
      <w:r>
        <w:rPr>
          <w:noProof/>
          <w:lang w:eastAsia="ru-RU"/>
        </w:rPr>
        <w:lastRenderedPageBreak/>
        <w:drawing>
          <wp:inline distT="0" distB="0" distL="0" distR="0" wp14:anchorId="58E983FB" wp14:editId="5F096CF1">
            <wp:extent cx="5940425" cy="41878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AC9" w:rsidRDefault="00E81AC9">
      <w:r>
        <w:rPr>
          <w:noProof/>
          <w:lang w:eastAsia="ru-RU"/>
        </w:rPr>
        <w:drawing>
          <wp:inline distT="0" distB="0" distL="0" distR="0" wp14:anchorId="64E9C85E" wp14:editId="2A6C64CD">
            <wp:extent cx="5940425" cy="37522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D9E" w:rsidRDefault="00635D9E">
      <w:bookmarkStart w:id="0" w:name="_GoBack"/>
      <w:bookmarkEnd w:id="0"/>
    </w:p>
    <w:sectPr w:rsidR="00635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90FF2"/>
    <w:multiLevelType w:val="multilevel"/>
    <w:tmpl w:val="ADD08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6E794D"/>
    <w:multiLevelType w:val="multilevel"/>
    <w:tmpl w:val="92148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8A"/>
    <w:rsid w:val="0021624A"/>
    <w:rsid w:val="00635D9E"/>
    <w:rsid w:val="007B7F88"/>
    <w:rsid w:val="00AF4C8A"/>
    <w:rsid w:val="00CA5DB9"/>
    <w:rsid w:val="00E8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2C0E4"/>
  <w15:chartTrackingRefBased/>
  <w15:docId w15:val="{BCDAAC8B-79CC-4262-9298-09A1A8293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9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2023-09-15T09:52:00Z</dcterms:created>
  <dcterms:modified xsi:type="dcterms:W3CDTF">2023-09-15T11:11:00Z</dcterms:modified>
</cp:coreProperties>
</file>